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61" w:type="dxa"/>
        <w:tblLook w:val="04A0"/>
      </w:tblPr>
      <w:tblGrid>
        <w:gridCol w:w="2712"/>
        <w:gridCol w:w="2712"/>
        <w:gridCol w:w="2712"/>
        <w:gridCol w:w="2712"/>
        <w:gridCol w:w="2713"/>
      </w:tblGrid>
      <w:tr w:rsidR="001D552F" w:rsidRPr="001165B1" w:rsidTr="00E20C2C">
        <w:trPr>
          <w:trHeight w:val="905"/>
        </w:trPr>
        <w:tc>
          <w:tcPr>
            <w:tcW w:w="2712" w:type="dxa"/>
          </w:tcPr>
          <w:p w:rsidR="001D552F" w:rsidRPr="001165B1" w:rsidRDefault="001D552F" w:rsidP="00E20C2C">
            <w:pPr>
              <w:jc w:val="center"/>
              <w:rPr>
                <w:b/>
                <w:sz w:val="32"/>
              </w:rPr>
            </w:pPr>
            <w:r w:rsidRPr="001165B1">
              <w:rPr>
                <w:b/>
                <w:sz w:val="32"/>
              </w:rPr>
              <w:t>Information</w:t>
            </w:r>
          </w:p>
        </w:tc>
        <w:tc>
          <w:tcPr>
            <w:tcW w:w="2712" w:type="dxa"/>
          </w:tcPr>
          <w:p w:rsidR="001D552F" w:rsidRPr="001165B1" w:rsidRDefault="001D552F" w:rsidP="00E20C2C">
            <w:pPr>
              <w:jc w:val="center"/>
              <w:rPr>
                <w:b/>
                <w:sz w:val="32"/>
              </w:rPr>
            </w:pPr>
            <w:r w:rsidRPr="001165B1">
              <w:rPr>
                <w:b/>
                <w:sz w:val="32"/>
              </w:rPr>
              <w:t>Missouri</w:t>
            </w:r>
          </w:p>
        </w:tc>
        <w:tc>
          <w:tcPr>
            <w:tcW w:w="2712" w:type="dxa"/>
          </w:tcPr>
          <w:p w:rsidR="001D552F" w:rsidRPr="001165B1" w:rsidRDefault="001D552F" w:rsidP="00E20C2C">
            <w:pPr>
              <w:jc w:val="center"/>
              <w:rPr>
                <w:b/>
                <w:sz w:val="32"/>
              </w:rPr>
            </w:pPr>
            <w:r w:rsidRPr="001165B1">
              <w:rPr>
                <w:b/>
                <w:sz w:val="32"/>
              </w:rPr>
              <w:t>Kansas</w:t>
            </w:r>
          </w:p>
        </w:tc>
        <w:tc>
          <w:tcPr>
            <w:tcW w:w="2712" w:type="dxa"/>
          </w:tcPr>
          <w:p w:rsidR="001D552F" w:rsidRPr="001165B1" w:rsidRDefault="001D552F" w:rsidP="00E20C2C">
            <w:pPr>
              <w:jc w:val="center"/>
              <w:rPr>
                <w:b/>
                <w:sz w:val="32"/>
              </w:rPr>
            </w:pPr>
            <w:r w:rsidRPr="001165B1">
              <w:rPr>
                <w:b/>
                <w:sz w:val="32"/>
              </w:rPr>
              <w:t>Wisconsin</w:t>
            </w:r>
          </w:p>
        </w:tc>
        <w:tc>
          <w:tcPr>
            <w:tcW w:w="2713" w:type="dxa"/>
          </w:tcPr>
          <w:p w:rsidR="001D552F" w:rsidRPr="001165B1" w:rsidRDefault="001D552F" w:rsidP="00E20C2C">
            <w:pPr>
              <w:jc w:val="center"/>
              <w:rPr>
                <w:b/>
                <w:sz w:val="32"/>
              </w:rPr>
            </w:pPr>
            <w:r w:rsidRPr="001165B1">
              <w:rPr>
                <w:b/>
                <w:sz w:val="32"/>
              </w:rPr>
              <w:t>Illinois</w:t>
            </w:r>
          </w:p>
        </w:tc>
      </w:tr>
      <w:tr w:rsidR="001D552F" w:rsidTr="00E20C2C">
        <w:trPr>
          <w:trHeight w:val="1863"/>
        </w:trPr>
        <w:tc>
          <w:tcPr>
            <w:tcW w:w="2712" w:type="dxa"/>
          </w:tcPr>
          <w:p w:rsidR="001D552F" w:rsidRDefault="001D552F" w:rsidP="00E20C2C">
            <w:r>
              <w:t>Who administers the program?</w:t>
            </w:r>
          </w:p>
        </w:tc>
        <w:tc>
          <w:tcPr>
            <w:tcW w:w="2712" w:type="dxa"/>
          </w:tcPr>
          <w:p w:rsidR="001D552F" w:rsidRDefault="001D552F" w:rsidP="00E20C2C">
            <w:r>
              <w:t>Missouri Recovery Network (morecovery.org); part of Association of Recovery Community Organizations (ARCO)</w:t>
            </w:r>
          </w:p>
        </w:tc>
        <w:tc>
          <w:tcPr>
            <w:tcW w:w="2712" w:type="dxa"/>
          </w:tcPr>
          <w:p w:rsidR="001D552F" w:rsidRDefault="001D552F" w:rsidP="00E20C2C">
            <w:r>
              <w:t>Kansas Pharmacists Recovery Network; administered by Kansas Pharmacists Association</w:t>
            </w:r>
          </w:p>
        </w:tc>
        <w:tc>
          <w:tcPr>
            <w:tcW w:w="2712" w:type="dxa"/>
          </w:tcPr>
          <w:p w:rsidR="001D552F" w:rsidRDefault="001D552F" w:rsidP="00E20C2C">
            <w:r>
              <w:t>Wisconsin Pharmacy Recovery Network; administered by the Pharmacy Society of Wisconsin</w:t>
            </w:r>
          </w:p>
        </w:tc>
        <w:tc>
          <w:tcPr>
            <w:tcW w:w="2713" w:type="dxa"/>
          </w:tcPr>
          <w:p w:rsidR="001D552F" w:rsidRDefault="001D552F" w:rsidP="00E20C2C">
            <w:r>
              <w:t>Illinois Professional Health Program; contract with IL BOP</w:t>
            </w:r>
          </w:p>
        </w:tc>
      </w:tr>
      <w:tr w:rsidR="001D552F" w:rsidTr="00E20C2C">
        <w:trPr>
          <w:trHeight w:val="905"/>
        </w:trPr>
        <w:tc>
          <w:tcPr>
            <w:tcW w:w="2712" w:type="dxa"/>
          </w:tcPr>
          <w:p w:rsidR="001D552F" w:rsidRDefault="001D552F" w:rsidP="00E20C2C">
            <w:r>
              <w:t>Who funds the program (annual budget)?</w:t>
            </w:r>
          </w:p>
        </w:tc>
        <w:tc>
          <w:tcPr>
            <w:tcW w:w="2712" w:type="dxa"/>
          </w:tcPr>
          <w:p w:rsidR="001D552F" w:rsidRDefault="001D552F" w:rsidP="00E20C2C">
            <w:r>
              <w:t>Missouri Board of Mental Health (last 10 years)</w:t>
            </w:r>
          </w:p>
        </w:tc>
        <w:tc>
          <w:tcPr>
            <w:tcW w:w="2712" w:type="dxa"/>
          </w:tcPr>
          <w:p w:rsidR="001D552F" w:rsidRDefault="001D552F" w:rsidP="00E20C2C">
            <w:r>
              <w:t>Kansas Board of Pharmacy; also charge $45/month for RPhs in the program (no charge for students)</w:t>
            </w:r>
          </w:p>
        </w:tc>
        <w:tc>
          <w:tcPr>
            <w:tcW w:w="2712" w:type="dxa"/>
          </w:tcPr>
          <w:p w:rsidR="001D552F" w:rsidRDefault="001D552F" w:rsidP="00E20C2C"/>
        </w:tc>
        <w:tc>
          <w:tcPr>
            <w:tcW w:w="2713" w:type="dxa"/>
          </w:tcPr>
          <w:p w:rsidR="001D552F" w:rsidRDefault="001D552F" w:rsidP="00E20C2C">
            <w:r>
              <w:t xml:space="preserve">IL BOP to fund only RPhs and Techs entered into the program (Collect through registration fees - $5/RPh, $2.50/Tech); </w:t>
            </w:r>
          </w:p>
        </w:tc>
      </w:tr>
      <w:tr w:rsidR="001D552F" w:rsidTr="00E20C2C">
        <w:trPr>
          <w:trHeight w:val="905"/>
        </w:trPr>
        <w:tc>
          <w:tcPr>
            <w:tcW w:w="2712" w:type="dxa"/>
          </w:tcPr>
          <w:p w:rsidR="001D552F" w:rsidRDefault="001D552F" w:rsidP="00E20C2C">
            <w:r>
              <w:t>Used as part of discipline or in lieu of?</w:t>
            </w:r>
          </w:p>
        </w:tc>
        <w:tc>
          <w:tcPr>
            <w:tcW w:w="2712" w:type="dxa"/>
          </w:tcPr>
          <w:p w:rsidR="001D552F" w:rsidRDefault="001D552F" w:rsidP="00E20C2C"/>
        </w:tc>
        <w:tc>
          <w:tcPr>
            <w:tcW w:w="2712" w:type="dxa"/>
          </w:tcPr>
          <w:p w:rsidR="001D552F" w:rsidRDefault="001D552F" w:rsidP="00E20C2C"/>
        </w:tc>
        <w:tc>
          <w:tcPr>
            <w:tcW w:w="2712" w:type="dxa"/>
          </w:tcPr>
          <w:p w:rsidR="001D552F" w:rsidRDefault="001D552F" w:rsidP="00E20C2C"/>
        </w:tc>
        <w:tc>
          <w:tcPr>
            <w:tcW w:w="2713" w:type="dxa"/>
          </w:tcPr>
          <w:p w:rsidR="001D552F" w:rsidRDefault="001D552F" w:rsidP="00E20C2C">
            <w:r>
              <w:t>Both (in lieu is through an Agreement of Care, Counseling and Treatment/CCT)</w:t>
            </w:r>
          </w:p>
        </w:tc>
      </w:tr>
      <w:tr w:rsidR="001D552F" w:rsidTr="00E20C2C">
        <w:trPr>
          <w:trHeight w:val="905"/>
        </w:trPr>
        <w:tc>
          <w:tcPr>
            <w:tcW w:w="2712" w:type="dxa"/>
          </w:tcPr>
          <w:p w:rsidR="001D552F" w:rsidRDefault="001D552F" w:rsidP="00E20C2C">
            <w:r>
              <w:t>How many (and which) professionals participate?</w:t>
            </w:r>
          </w:p>
        </w:tc>
        <w:tc>
          <w:tcPr>
            <w:tcW w:w="2712" w:type="dxa"/>
          </w:tcPr>
          <w:p w:rsidR="001D552F" w:rsidRDefault="001D552F" w:rsidP="00E20C2C"/>
        </w:tc>
        <w:tc>
          <w:tcPr>
            <w:tcW w:w="2712" w:type="dxa"/>
          </w:tcPr>
          <w:p w:rsidR="001D552F" w:rsidRDefault="001D552F" w:rsidP="00E20C2C">
            <w:r>
              <w:t>Pharmacists and student pharmacists</w:t>
            </w:r>
          </w:p>
        </w:tc>
        <w:tc>
          <w:tcPr>
            <w:tcW w:w="2712" w:type="dxa"/>
          </w:tcPr>
          <w:p w:rsidR="001D552F" w:rsidRDefault="001D552F" w:rsidP="00E20C2C">
            <w:r>
              <w:t>Pharmacists, pharmacist interns, technicians, family</w:t>
            </w:r>
          </w:p>
        </w:tc>
        <w:tc>
          <w:tcPr>
            <w:tcW w:w="2713" w:type="dxa"/>
          </w:tcPr>
          <w:p w:rsidR="001D552F" w:rsidRDefault="001D552F" w:rsidP="00E20C2C">
            <w:r>
              <w:t>All health professionals; currently approximately 35 RPhs and Techs</w:t>
            </w:r>
          </w:p>
        </w:tc>
      </w:tr>
      <w:tr w:rsidR="001D552F" w:rsidTr="00E20C2C">
        <w:trPr>
          <w:trHeight w:val="958"/>
        </w:trPr>
        <w:tc>
          <w:tcPr>
            <w:tcW w:w="2712" w:type="dxa"/>
          </w:tcPr>
          <w:p w:rsidR="001D552F" w:rsidRDefault="001D552F" w:rsidP="00E20C2C">
            <w:r>
              <w:t>Rates for success / completion / drop out, etc.?</w:t>
            </w:r>
          </w:p>
        </w:tc>
        <w:tc>
          <w:tcPr>
            <w:tcW w:w="2712" w:type="dxa"/>
          </w:tcPr>
          <w:p w:rsidR="001D552F" w:rsidRDefault="001D552F" w:rsidP="00E20C2C"/>
        </w:tc>
        <w:tc>
          <w:tcPr>
            <w:tcW w:w="2712" w:type="dxa"/>
          </w:tcPr>
          <w:p w:rsidR="001D552F" w:rsidRDefault="001D552F" w:rsidP="00E20C2C"/>
        </w:tc>
        <w:tc>
          <w:tcPr>
            <w:tcW w:w="2712" w:type="dxa"/>
          </w:tcPr>
          <w:p w:rsidR="001D552F" w:rsidRDefault="001D552F" w:rsidP="00E20C2C"/>
        </w:tc>
        <w:tc>
          <w:tcPr>
            <w:tcW w:w="2713" w:type="dxa"/>
          </w:tcPr>
          <w:p w:rsidR="001D552F" w:rsidRDefault="001D552F" w:rsidP="00E20C2C">
            <w:r>
              <w:t>Do not track at this time, but working on gathering data</w:t>
            </w:r>
          </w:p>
        </w:tc>
      </w:tr>
      <w:tr w:rsidR="001D552F" w:rsidTr="00E20C2C">
        <w:trPr>
          <w:trHeight w:val="958"/>
        </w:trPr>
        <w:tc>
          <w:tcPr>
            <w:tcW w:w="2712" w:type="dxa"/>
          </w:tcPr>
          <w:p w:rsidR="001D552F" w:rsidRDefault="001D552F" w:rsidP="00E20C2C">
            <w:r>
              <w:t>Any other information?</w:t>
            </w:r>
          </w:p>
        </w:tc>
        <w:tc>
          <w:tcPr>
            <w:tcW w:w="2712" w:type="dxa"/>
          </w:tcPr>
          <w:p w:rsidR="001D552F" w:rsidRDefault="001D552F" w:rsidP="00E20C2C">
            <w:r>
              <w:t>Does not seem to be specifically related to pharmacy profession.</w:t>
            </w:r>
          </w:p>
        </w:tc>
        <w:tc>
          <w:tcPr>
            <w:tcW w:w="2712" w:type="dxa"/>
          </w:tcPr>
          <w:p w:rsidR="001D552F" w:rsidRDefault="001D552F" w:rsidP="00E20C2C"/>
        </w:tc>
        <w:tc>
          <w:tcPr>
            <w:tcW w:w="2712" w:type="dxa"/>
          </w:tcPr>
          <w:p w:rsidR="001D552F" w:rsidRDefault="001D552F" w:rsidP="00E20C2C">
            <w:r>
              <w:t>Cost of treatment (such as drug screening) is the responsibility of the participant;</w:t>
            </w:r>
          </w:p>
        </w:tc>
        <w:tc>
          <w:tcPr>
            <w:tcW w:w="2713" w:type="dxa"/>
          </w:tcPr>
          <w:p w:rsidR="001D552F" w:rsidRDefault="001D552F" w:rsidP="00E20C2C">
            <w:r>
              <w:t>Cost of treatment/drug screens covered by the program unless the person entered confidentially</w:t>
            </w:r>
          </w:p>
        </w:tc>
      </w:tr>
    </w:tbl>
    <w:p w:rsidR="001D552F" w:rsidRDefault="001D552F" w:rsidP="001D552F"/>
    <w:p w:rsidR="004B3548" w:rsidRDefault="004B3548"/>
    <w:p w:rsidR="0041377B" w:rsidRDefault="0041377B"/>
    <w:tbl>
      <w:tblPr>
        <w:tblStyle w:val="TableGrid"/>
        <w:tblW w:w="13561" w:type="dxa"/>
        <w:tblLook w:val="04A0"/>
      </w:tblPr>
      <w:tblGrid>
        <w:gridCol w:w="2538"/>
        <w:gridCol w:w="2790"/>
        <w:gridCol w:w="2610"/>
        <w:gridCol w:w="2700"/>
        <w:gridCol w:w="2923"/>
      </w:tblGrid>
      <w:tr w:rsidR="001165B1" w:rsidRPr="002F7D00" w:rsidTr="00C405FC">
        <w:trPr>
          <w:trHeight w:val="905"/>
        </w:trPr>
        <w:tc>
          <w:tcPr>
            <w:tcW w:w="2538" w:type="dxa"/>
          </w:tcPr>
          <w:p w:rsidR="001165B1" w:rsidRPr="002F7D00" w:rsidRDefault="001165B1" w:rsidP="001165B1">
            <w:pPr>
              <w:jc w:val="center"/>
              <w:rPr>
                <w:b/>
                <w:sz w:val="32"/>
              </w:rPr>
            </w:pPr>
            <w:r w:rsidRPr="002F7D00">
              <w:rPr>
                <w:b/>
                <w:sz w:val="32"/>
              </w:rPr>
              <w:t>Information</w:t>
            </w:r>
          </w:p>
        </w:tc>
        <w:tc>
          <w:tcPr>
            <w:tcW w:w="2790" w:type="dxa"/>
          </w:tcPr>
          <w:p w:rsidR="001165B1" w:rsidRPr="002F7D00" w:rsidRDefault="001165B1" w:rsidP="00BF7C38">
            <w:pPr>
              <w:jc w:val="center"/>
              <w:rPr>
                <w:b/>
                <w:sz w:val="32"/>
              </w:rPr>
            </w:pPr>
            <w:r w:rsidRPr="002F7D00">
              <w:rPr>
                <w:b/>
                <w:sz w:val="32"/>
              </w:rPr>
              <w:t>M</w:t>
            </w:r>
            <w:r w:rsidR="00BF7C38" w:rsidRPr="002F7D00">
              <w:rPr>
                <w:b/>
                <w:sz w:val="32"/>
              </w:rPr>
              <w:t>innesota</w:t>
            </w:r>
          </w:p>
        </w:tc>
        <w:tc>
          <w:tcPr>
            <w:tcW w:w="2610" w:type="dxa"/>
          </w:tcPr>
          <w:p w:rsidR="001165B1" w:rsidRPr="002F7D00" w:rsidRDefault="00BF7C38" w:rsidP="001165B1">
            <w:pPr>
              <w:jc w:val="center"/>
              <w:rPr>
                <w:b/>
                <w:sz w:val="32"/>
              </w:rPr>
            </w:pPr>
            <w:r w:rsidRPr="002F7D00">
              <w:rPr>
                <w:b/>
                <w:sz w:val="32"/>
              </w:rPr>
              <w:t>Nebraska</w:t>
            </w:r>
          </w:p>
        </w:tc>
        <w:tc>
          <w:tcPr>
            <w:tcW w:w="2700" w:type="dxa"/>
          </w:tcPr>
          <w:p w:rsidR="001165B1" w:rsidRPr="002F7D00" w:rsidRDefault="00BF7C38" w:rsidP="001165B1">
            <w:pPr>
              <w:jc w:val="center"/>
              <w:rPr>
                <w:b/>
                <w:sz w:val="32"/>
              </w:rPr>
            </w:pPr>
            <w:r w:rsidRPr="002F7D00">
              <w:rPr>
                <w:b/>
                <w:sz w:val="32"/>
              </w:rPr>
              <w:t>North Dakota</w:t>
            </w:r>
          </w:p>
        </w:tc>
        <w:tc>
          <w:tcPr>
            <w:tcW w:w="2923" w:type="dxa"/>
          </w:tcPr>
          <w:p w:rsidR="001165B1" w:rsidRPr="002F7D00" w:rsidRDefault="00BF7C38" w:rsidP="001165B1">
            <w:pPr>
              <w:jc w:val="center"/>
              <w:rPr>
                <w:b/>
                <w:sz w:val="32"/>
              </w:rPr>
            </w:pPr>
            <w:r w:rsidRPr="002F7D00">
              <w:rPr>
                <w:b/>
                <w:sz w:val="32"/>
              </w:rPr>
              <w:t>South Dakota</w:t>
            </w:r>
          </w:p>
        </w:tc>
      </w:tr>
      <w:tr w:rsidR="001165B1" w:rsidRPr="002F7D00" w:rsidTr="00C405FC">
        <w:trPr>
          <w:trHeight w:val="1863"/>
        </w:trPr>
        <w:tc>
          <w:tcPr>
            <w:tcW w:w="2538" w:type="dxa"/>
          </w:tcPr>
          <w:p w:rsidR="001165B1" w:rsidRPr="002F7D00" w:rsidRDefault="001165B1">
            <w:r w:rsidRPr="002F7D00">
              <w:t>Who administers the program?</w:t>
            </w:r>
          </w:p>
        </w:tc>
        <w:tc>
          <w:tcPr>
            <w:tcW w:w="2790" w:type="dxa"/>
          </w:tcPr>
          <w:p w:rsidR="001165B1" w:rsidRPr="002F7D00" w:rsidRDefault="008046B5" w:rsidP="008046B5">
            <w:r w:rsidRPr="002F7D00">
              <w:t>Health Professional Service Program (Umbrella program sponsored by multiple heath-related professional licensing boards)</w:t>
            </w:r>
          </w:p>
        </w:tc>
        <w:tc>
          <w:tcPr>
            <w:tcW w:w="2610" w:type="dxa"/>
          </w:tcPr>
          <w:p w:rsidR="001165B1" w:rsidRPr="002F7D00" w:rsidRDefault="00044CA6" w:rsidP="00044CA6">
            <w:r w:rsidRPr="002F7D00">
              <w:t>Nebraska Dept. of Health and Human Services Licensee Assistance Program (LAP); administered through Best Care EAP</w:t>
            </w:r>
          </w:p>
        </w:tc>
        <w:tc>
          <w:tcPr>
            <w:tcW w:w="2700" w:type="dxa"/>
          </w:tcPr>
          <w:p w:rsidR="001165B1" w:rsidRPr="002F7D00" w:rsidRDefault="003436A5">
            <w:r w:rsidRPr="002F7D00">
              <w:t xml:space="preserve">North Dakota Pharm-Assist Program </w:t>
            </w:r>
          </w:p>
        </w:tc>
        <w:tc>
          <w:tcPr>
            <w:tcW w:w="2923" w:type="dxa"/>
          </w:tcPr>
          <w:p w:rsidR="001165B1" w:rsidRPr="002F7D00" w:rsidRDefault="00845EFC">
            <w:r w:rsidRPr="002F7D00">
              <w:t>South Dakota Health Professionals Assistance Program (HPAP)</w:t>
            </w:r>
          </w:p>
        </w:tc>
      </w:tr>
      <w:tr w:rsidR="001165B1" w:rsidRPr="002F7D00" w:rsidTr="00C405FC">
        <w:trPr>
          <w:trHeight w:val="905"/>
        </w:trPr>
        <w:tc>
          <w:tcPr>
            <w:tcW w:w="2538" w:type="dxa"/>
          </w:tcPr>
          <w:p w:rsidR="001165B1" w:rsidRPr="002F7D00" w:rsidRDefault="001165B1">
            <w:r w:rsidRPr="002F7D00">
              <w:t>Who funds the program (annual budget)?</w:t>
            </w:r>
          </w:p>
        </w:tc>
        <w:tc>
          <w:tcPr>
            <w:tcW w:w="2790" w:type="dxa"/>
          </w:tcPr>
          <w:p w:rsidR="001165B1" w:rsidRPr="002F7D00" w:rsidRDefault="00387D08">
            <w:r w:rsidRPr="002F7D00">
              <w:t>Multiple health licensing boards (Medicine, Pharmacy, Nursing, Dental)</w:t>
            </w:r>
          </w:p>
        </w:tc>
        <w:tc>
          <w:tcPr>
            <w:tcW w:w="2610" w:type="dxa"/>
          </w:tcPr>
          <w:p w:rsidR="001165B1" w:rsidRPr="002F7D00" w:rsidRDefault="00F3692F">
            <w:r w:rsidRPr="002F7D00">
              <w:t>Funded by licensing fees</w:t>
            </w:r>
            <w:r w:rsidR="00F02D24" w:rsidRPr="002F7D00">
              <w:t>; some expenses (counseling, treatment) are the responsibility of the professional</w:t>
            </w:r>
          </w:p>
        </w:tc>
        <w:tc>
          <w:tcPr>
            <w:tcW w:w="2700" w:type="dxa"/>
          </w:tcPr>
          <w:p w:rsidR="001165B1" w:rsidRPr="002F7D00" w:rsidRDefault="00AF587A">
            <w:r w:rsidRPr="002F7D00">
              <w:t>North Dakota Board of Pharmacy (Collect through registration fees - $1/RPh license)</w:t>
            </w:r>
          </w:p>
        </w:tc>
        <w:tc>
          <w:tcPr>
            <w:tcW w:w="2923" w:type="dxa"/>
          </w:tcPr>
          <w:p w:rsidR="001165B1" w:rsidRPr="002F7D00" w:rsidRDefault="007B5AD8" w:rsidP="009736C4">
            <w:r w:rsidRPr="002F7D00">
              <w:t xml:space="preserve">“Complicated”; Medical, Nursing and Dentistry have flat contracted amount for participation by anyone with active license; other boards have participation agreements where full cost is borne by the participant;  </w:t>
            </w:r>
            <w:r w:rsidR="000B1131" w:rsidRPr="002F7D00">
              <w:t>others eligible under statute may do a “single case agreement”</w:t>
            </w:r>
          </w:p>
        </w:tc>
      </w:tr>
      <w:tr w:rsidR="001165B1" w:rsidRPr="002F7D00" w:rsidTr="00C405FC">
        <w:trPr>
          <w:trHeight w:val="905"/>
        </w:trPr>
        <w:tc>
          <w:tcPr>
            <w:tcW w:w="2538" w:type="dxa"/>
          </w:tcPr>
          <w:p w:rsidR="001165B1" w:rsidRPr="002F7D00" w:rsidRDefault="001165B1">
            <w:r w:rsidRPr="002F7D00">
              <w:t>Used as part of discipline or in lieu of?</w:t>
            </w:r>
          </w:p>
        </w:tc>
        <w:tc>
          <w:tcPr>
            <w:tcW w:w="2790" w:type="dxa"/>
          </w:tcPr>
          <w:p w:rsidR="001165B1" w:rsidRPr="002F7D00" w:rsidRDefault="002A4491">
            <w:r w:rsidRPr="002F7D00">
              <w:t>Both</w:t>
            </w:r>
          </w:p>
        </w:tc>
        <w:tc>
          <w:tcPr>
            <w:tcW w:w="2610" w:type="dxa"/>
          </w:tcPr>
          <w:p w:rsidR="001165B1" w:rsidRPr="002F7D00" w:rsidRDefault="001165B1"/>
        </w:tc>
        <w:tc>
          <w:tcPr>
            <w:tcW w:w="2700" w:type="dxa"/>
          </w:tcPr>
          <w:p w:rsidR="001165B1" w:rsidRPr="002F7D00" w:rsidRDefault="00BF7C38">
            <w:r w:rsidRPr="002F7D00">
              <w:t>Both</w:t>
            </w:r>
          </w:p>
        </w:tc>
        <w:tc>
          <w:tcPr>
            <w:tcW w:w="2923" w:type="dxa"/>
          </w:tcPr>
          <w:p w:rsidR="001165B1" w:rsidRPr="002F7D00" w:rsidRDefault="001165B1" w:rsidP="00EE0DE1"/>
        </w:tc>
      </w:tr>
      <w:tr w:rsidR="001165B1" w:rsidRPr="002F7D00" w:rsidTr="00C405FC">
        <w:trPr>
          <w:trHeight w:val="905"/>
        </w:trPr>
        <w:tc>
          <w:tcPr>
            <w:tcW w:w="2538" w:type="dxa"/>
          </w:tcPr>
          <w:p w:rsidR="001165B1" w:rsidRPr="002F7D00" w:rsidRDefault="00BF600E">
            <w:r w:rsidRPr="002F7D00">
              <w:t xml:space="preserve">How </w:t>
            </w:r>
            <w:r w:rsidR="001165B1" w:rsidRPr="002F7D00">
              <w:t>many (and which) professionals participate?</w:t>
            </w:r>
          </w:p>
        </w:tc>
        <w:tc>
          <w:tcPr>
            <w:tcW w:w="2790" w:type="dxa"/>
          </w:tcPr>
          <w:p w:rsidR="001165B1" w:rsidRPr="002F7D00" w:rsidRDefault="00C769EF">
            <w:r w:rsidRPr="002F7D00">
              <w:t>Average 20 pharmacists and interns per calendar year</w:t>
            </w:r>
          </w:p>
        </w:tc>
        <w:tc>
          <w:tcPr>
            <w:tcW w:w="2610" w:type="dxa"/>
          </w:tcPr>
          <w:p w:rsidR="001165B1" w:rsidRPr="002F7D00" w:rsidRDefault="00F3692F">
            <w:r w:rsidRPr="002F7D00">
              <w:t>Health and health-related service professionals holding a license, certification or registration from the State of Nebraska</w:t>
            </w:r>
          </w:p>
        </w:tc>
        <w:tc>
          <w:tcPr>
            <w:tcW w:w="2700" w:type="dxa"/>
          </w:tcPr>
          <w:p w:rsidR="001165B1" w:rsidRPr="002F7D00" w:rsidRDefault="00BF600E" w:rsidP="00BF600E">
            <w:r w:rsidRPr="002F7D00">
              <w:t>Pharmacists, pharmacist interns, technicians</w:t>
            </w:r>
          </w:p>
        </w:tc>
        <w:tc>
          <w:tcPr>
            <w:tcW w:w="2923" w:type="dxa"/>
          </w:tcPr>
          <w:p w:rsidR="001165B1" w:rsidRPr="002F7D00" w:rsidRDefault="00925C08" w:rsidP="00732F36">
            <w:pPr>
              <w:pStyle w:val="ListParagraph"/>
              <w:numPr>
                <w:ilvl w:val="0"/>
                <w:numId w:val="1"/>
              </w:numPr>
              <w:ind w:left="342"/>
            </w:pPr>
            <w:r w:rsidRPr="002F7D00">
              <w:t>Pharmacists, pharmacist interns, nurses, doctors, and other licensed medical professionals</w:t>
            </w:r>
          </w:p>
          <w:p w:rsidR="009448A1" w:rsidRPr="002F7D00" w:rsidRDefault="009448A1" w:rsidP="00732F36">
            <w:pPr>
              <w:pStyle w:val="ListParagraph"/>
              <w:numPr>
                <w:ilvl w:val="0"/>
                <w:numId w:val="1"/>
              </w:numPr>
              <w:ind w:left="342"/>
            </w:pPr>
            <w:r w:rsidRPr="002F7D00">
              <w:t>2015 FY average census = 120/day</w:t>
            </w:r>
          </w:p>
        </w:tc>
      </w:tr>
      <w:tr w:rsidR="001165B1" w:rsidRPr="002F7D00" w:rsidTr="00C405FC">
        <w:trPr>
          <w:trHeight w:val="958"/>
        </w:trPr>
        <w:tc>
          <w:tcPr>
            <w:tcW w:w="2538" w:type="dxa"/>
          </w:tcPr>
          <w:p w:rsidR="001165B1" w:rsidRPr="002F7D00" w:rsidRDefault="001165B1">
            <w:r w:rsidRPr="002F7D00">
              <w:lastRenderedPageBreak/>
              <w:t>Rates for success / completion / drop out, etc.?</w:t>
            </w:r>
          </w:p>
        </w:tc>
        <w:tc>
          <w:tcPr>
            <w:tcW w:w="2790" w:type="dxa"/>
          </w:tcPr>
          <w:p w:rsidR="001165B1" w:rsidRPr="002F7D00" w:rsidRDefault="00766496" w:rsidP="006E2365">
            <w:pPr>
              <w:pStyle w:val="ListParagraph"/>
              <w:numPr>
                <w:ilvl w:val="0"/>
                <w:numId w:val="2"/>
              </w:numPr>
              <w:ind w:left="522"/>
            </w:pPr>
            <w:r w:rsidRPr="002F7D00">
              <w:t>82% Completion of contract and 5 year positive outcome</w:t>
            </w:r>
          </w:p>
          <w:p w:rsidR="00BA59F6" w:rsidRPr="002F7D00" w:rsidRDefault="00BA59F6" w:rsidP="006E2365">
            <w:pPr>
              <w:pStyle w:val="ListParagraph"/>
              <w:numPr>
                <w:ilvl w:val="0"/>
                <w:numId w:val="2"/>
              </w:numPr>
              <w:ind w:left="522"/>
            </w:pPr>
            <w:r w:rsidRPr="002F7D00">
              <w:t>15% Drop-out rate</w:t>
            </w:r>
          </w:p>
          <w:p w:rsidR="00BA59F6" w:rsidRPr="002F7D00" w:rsidRDefault="00BA59F6" w:rsidP="00A61D0E">
            <w:pPr>
              <w:pStyle w:val="ListParagraph"/>
              <w:numPr>
                <w:ilvl w:val="0"/>
                <w:numId w:val="2"/>
              </w:numPr>
              <w:ind w:left="522"/>
            </w:pPr>
            <w:r w:rsidRPr="002F7D00">
              <w:t>3% Relapse rate within 12 years of completion</w:t>
            </w:r>
          </w:p>
        </w:tc>
        <w:tc>
          <w:tcPr>
            <w:tcW w:w="2610" w:type="dxa"/>
          </w:tcPr>
          <w:p w:rsidR="001165B1" w:rsidRPr="002F7D00" w:rsidRDefault="001165B1"/>
        </w:tc>
        <w:tc>
          <w:tcPr>
            <w:tcW w:w="2700" w:type="dxa"/>
          </w:tcPr>
          <w:p w:rsidR="001165B1" w:rsidRPr="002F7D00" w:rsidRDefault="00BF7C38">
            <w:r w:rsidRPr="002F7D00">
              <w:t>No exact figures – believe better success with RPhs vs. Technicians</w:t>
            </w:r>
          </w:p>
        </w:tc>
        <w:tc>
          <w:tcPr>
            <w:tcW w:w="2923" w:type="dxa"/>
          </w:tcPr>
          <w:p w:rsidR="001165B1" w:rsidRPr="002F7D00" w:rsidRDefault="005B58A0" w:rsidP="00EE0DE1">
            <w:r w:rsidRPr="002F7D00">
              <w:t>Not available at this time</w:t>
            </w:r>
          </w:p>
        </w:tc>
      </w:tr>
      <w:tr w:rsidR="001165B1" w:rsidTr="00C405FC">
        <w:trPr>
          <w:trHeight w:val="1637"/>
        </w:trPr>
        <w:tc>
          <w:tcPr>
            <w:tcW w:w="2538" w:type="dxa"/>
          </w:tcPr>
          <w:p w:rsidR="001165B1" w:rsidRPr="002F7D00" w:rsidRDefault="001165B1">
            <w:r w:rsidRPr="002F7D00">
              <w:t>Any other information?</w:t>
            </w:r>
          </w:p>
        </w:tc>
        <w:tc>
          <w:tcPr>
            <w:tcW w:w="2790" w:type="dxa"/>
          </w:tcPr>
          <w:p w:rsidR="001165B1" w:rsidRPr="002F7D00" w:rsidRDefault="00F062BE">
            <w:r w:rsidRPr="002F7D00">
              <w:t>Monica Feider, HPSP Program Manager</w:t>
            </w:r>
          </w:p>
          <w:p w:rsidR="00F062BE" w:rsidRPr="002F7D00" w:rsidRDefault="00F062BE">
            <w:r w:rsidRPr="002F7D00">
              <w:t>Monica.feider@state.mn.us</w:t>
            </w:r>
          </w:p>
        </w:tc>
        <w:tc>
          <w:tcPr>
            <w:tcW w:w="2610" w:type="dxa"/>
          </w:tcPr>
          <w:p w:rsidR="001165B1" w:rsidRPr="002F7D00" w:rsidRDefault="003A3C3E">
            <w:r w:rsidRPr="002F7D00">
              <w:t>2014/2015 Contract was awarded to Best Care EAP with a total fixed price of $99,394</w:t>
            </w:r>
          </w:p>
        </w:tc>
        <w:tc>
          <w:tcPr>
            <w:tcW w:w="2700" w:type="dxa"/>
          </w:tcPr>
          <w:p w:rsidR="001165B1" w:rsidRDefault="003436A5">
            <w:r w:rsidRPr="002F7D00">
              <w:t>All-volunteer program – so not many expenses.  In the process of creating of volunteer Advisory Board and Executive Director positions</w:t>
            </w:r>
          </w:p>
        </w:tc>
        <w:tc>
          <w:tcPr>
            <w:tcW w:w="2923" w:type="dxa"/>
          </w:tcPr>
          <w:p w:rsidR="001165B1" w:rsidRDefault="001165B1"/>
        </w:tc>
      </w:tr>
    </w:tbl>
    <w:p w:rsidR="001165B1" w:rsidRDefault="001165B1" w:rsidP="004B3548"/>
    <w:sectPr w:rsidR="001165B1" w:rsidSect="001165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F8"/>
    <w:multiLevelType w:val="hybridMultilevel"/>
    <w:tmpl w:val="8638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C037F"/>
    <w:multiLevelType w:val="hybridMultilevel"/>
    <w:tmpl w:val="B9F8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65B1"/>
    <w:rsid w:val="0000507F"/>
    <w:rsid w:val="00025FFA"/>
    <w:rsid w:val="00044CA6"/>
    <w:rsid w:val="00052525"/>
    <w:rsid w:val="000A2FC5"/>
    <w:rsid w:val="000B1131"/>
    <w:rsid w:val="000F0B55"/>
    <w:rsid w:val="000F5D47"/>
    <w:rsid w:val="001165B1"/>
    <w:rsid w:val="001D552F"/>
    <w:rsid w:val="0025579C"/>
    <w:rsid w:val="002A4491"/>
    <w:rsid w:val="002C30AD"/>
    <w:rsid w:val="002F7D00"/>
    <w:rsid w:val="003436A5"/>
    <w:rsid w:val="00387D08"/>
    <w:rsid w:val="003A3C3E"/>
    <w:rsid w:val="0041377B"/>
    <w:rsid w:val="004B3548"/>
    <w:rsid w:val="00501AEB"/>
    <w:rsid w:val="00556125"/>
    <w:rsid w:val="005B58A0"/>
    <w:rsid w:val="006E2365"/>
    <w:rsid w:val="00732F36"/>
    <w:rsid w:val="007460C8"/>
    <w:rsid w:val="007549AB"/>
    <w:rsid w:val="00766496"/>
    <w:rsid w:val="007B5AD8"/>
    <w:rsid w:val="008046B5"/>
    <w:rsid w:val="00845EFC"/>
    <w:rsid w:val="00925C08"/>
    <w:rsid w:val="00940C31"/>
    <w:rsid w:val="00940FA7"/>
    <w:rsid w:val="009448A1"/>
    <w:rsid w:val="00956514"/>
    <w:rsid w:val="009736C4"/>
    <w:rsid w:val="009A50F9"/>
    <w:rsid w:val="00A10EC7"/>
    <w:rsid w:val="00A61D0E"/>
    <w:rsid w:val="00A75B11"/>
    <w:rsid w:val="00A94513"/>
    <w:rsid w:val="00AA5F59"/>
    <w:rsid w:val="00AF587A"/>
    <w:rsid w:val="00B50618"/>
    <w:rsid w:val="00B6054F"/>
    <w:rsid w:val="00BA59F6"/>
    <w:rsid w:val="00BF600E"/>
    <w:rsid w:val="00BF7C38"/>
    <w:rsid w:val="00C405FC"/>
    <w:rsid w:val="00C41089"/>
    <w:rsid w:val="00C769EF"/>
    <w:rsid w:val="00D17A74"/>
    <w:rsid w:val="00E5044F"/>
    <w:rsid w:val="00EE0DE1"/>
    <w:rsid w:val="00F02D24"/>
    <w:rsid w:val="00F062BE"/>
    <w:rsid w:val="00F3692F"/>
    <w:rsid w:val="00F93F6C"/>
    <w:rsid w:val="00FA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smears</dc:creator>
  <cp:lastModifiedBy> </cp:lastModifiedBy>
  <cp:revision>2</cp:revision>
  <dcterms:created xsi:type="dcterms:W3CDTF">2015-10-17T15:58:00Z</dcterms:created>
  <dcterms:modified xsi:type="dcterms:W3CDTF">2015-10-17T15:58:00Z</dcterms:modified>
</cp:coreProperties>
</file>